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A1" w:rsidRDefault="007E035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2D7BD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Определение основных и приоритетных направлений деятельности ФАФ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Р</w:t>
      </w:r>
    </w:p>
    <w:p w:rsidR="007E0353" w:rsidRDefault="007E0353"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Время- 30 минут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  <w:t>спикер</w:t>
      </w: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Стяжкин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Кирилл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  <w:t xml:space="preserve">Тезисы: 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  <w:t xml:space="preserve">1. Несоответствие Устава (примеры) и  внутренних документов ФАФР (примеры) друг другу и современным требованиям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МинСпортТуризма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, приведение их в норму и подготовка к утверждению очередной К.</w:t>
      </w:r>
      <w:r w:rsidR="008E18A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2. Стратегия развития ФАФР как  спортивно </w:t>
      </w:r>
      <w:r w:rsidR="008E18A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(направленной на высшие достижения)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ориентированной организации, стратегия и способы решения ее  проблем.</w:t>
      </w:r>
      <w:r w:rsidR="008E18A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  <w:t>3. Краткосрочный  (1 год)</w:t>
      </w:r>
      <w:proofErr w:type="gramStart"/>
      <w:r w:rsidR="008E18A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 w:rsidR="008E18A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среднесрочный (2 года) и долгосрочный (5 лет) </w:t>
      </w:r>
      <w:r w:rsidR="00C92D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планы развития ФАФР. Р</w:t>
      </w:r>
      <w:r w:rsidR="008E18A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азличия</w:t>
      </w:r>
      <w:r w:rsidR="00C92D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в их способах реализации и задачах</w:t>
      </w:r>
      <w:r w:rsidR="008E18A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. Системность </w:t>
      </w:r>
      <w:r w:rsidR="00C92D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данного </w:t>
      </w:r>
      <w:r w:rsidR="008E18A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подхода и перспектива успешности</w:t>
      </w:r>
      <w:r w:rsidR="00C92D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  <w:r w:rsidR="008E18A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  <w:t xml:space="preserve">4.  </w:t>
      </w:r>
      <w:r w:rsidR="00C92D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Модели успешного развития клуба по АФ как структурной единицы ФАФР и создание на их базе методических разработок для развития клубов и региональных федераций.(примеры и условия)</w:t>
      </w:r>
      <w:bookmarkStart w:id="0" w:name="_GoBack"/>
      <w:bookmarkEnd w:id="0"/>
    </w:p>
    <w:sectPr w:rsidR="007E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53"/>
    <w:rsid w:val="003A2615"/>
    <w:rsid w:val="007E0353"/>
    <w:rsid w:val="008E18A6"/>
    <w:rsid w:val="00A86F81"/>
    <w:rsid w:val="00C9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Kirill</cp:lastModifiedBy>
  <cp:revision>1</cp:revision>
  <dcterms:created xsi:type="dcterms:W3CDTF">2019-11-13T18:27:00Z</dcterms:created>
  <dcterms:modified xsi:type="dcterms:W3CDTF">2019-11-13T19:12:00Z</dcterms:modified>
</cp:coreProperties>
</file>